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EA" w:rsidRPr="003B6407" w:rsidRDefault="00397917" w:rsidP="003F1BEA">
      <w:pPr>
        <w:spacing w:line="276" w:lineRule="auto"/>
        <w:jc w:val="center"/>
        <w:rPr>
          <w:rFonts w:ascii="Kz Times New Roman" w:hAnsi="Kz Times New Roman" w:cs="Kz Times New Roman"/>
          <w:lang w:val="kk-KZ" w:eastAsia="en-US"/>
        </w:rPr>
      </w:pPr>
      <w:r>
        <w:rPr>
          <w:rFonts w:ascii="Kz Times New Roman" w:hAnsi="Kz Times New Roman" w:cs="Kz Times New Roman"/>
          <w:b/>
          <w:i/>
          <w:lang w:val="kk-KZ" w:eastAsia="en-US"/>
        </w:rPr>
        <w:t>Семинар</w:t>
      </w:r>
      <w:r w:rsidR="009E6177">
        <w:rPr>
          <w:rFonts w:ascii="Kz Times New Roman" w:hAnsi="Kz Times New Roman" w:cs="Kz Times New Roman"/>
          <w:b/>
          <w:i/>
          <w:lang w:val="kk-KZ" w:eastAsia="en-US"/>
        </w:rPr>
        <w:t xml:space="preserve"> </w:t>
      </w:r>
      <w:r w:rsidR="003F1BEA" w:rsidRPr="003B6407">
        <w:rPr>
          <w:rFonts w:ascii="Kz Times New Roman" w:hAnsi="Kz Times New Roman" w:cs="Kz Times New Roman"/>
          <w:b/>
          <w:i/>
          <w:lang w:val="kk-KZ" w:eastAsia="en-US"/>
        </w:rPr>
        <w:t xml:space="preserve"> берілетін тапсырма және әдістемелік нұсқау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3"/>
        <w:gridCol w:w="3260"/>
        <w:gridCol w:w="3243"/>
        <w:gridCol w:w="1755"/>
        <w:gridCol w:w="870"/>
      </w:tblGrid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38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Сабақтың тақырыбы</w:t>
            </w: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Тақырып мазмұны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Бақылау түрі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 xml:space="preserve">Балдар 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385" w:type="dxa"/>
          </w:tcPr>
          <w:p w:rsidR="003F1BEA" w:rsidRPr="003B6407" w:rsidRDefault="003F1BEA" w:rsidP="00FC49D9">
            <w:pPr>
              <w:spacing w:line="276" w:lineRule="auto"/>
              <w:rPr>
                <w:rFonts w:ascii="Kz Times New Roman" w:hAnsi="Kz Times New Roman" w:cs="Kz Times New Roman"/>
                <w:lang w:val="kk-KZ" w:eastAsia="en-US"/>
              </w:rPr>
            </w:pP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Қоғаммен байланыс бөлімдерінің заманауи баспасөз қызметінің телекоммуникациялық және комьютерлік технологиялары.</w:t>
            </w: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бөлімдерінің заманауи баспасөз қызметінің телекоммуникациялық және комьютерлік технологиялары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ды талдау.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385" w:type="dxa"/>
          </w:tcPr>
          <w:p w:rsidR="003F1BEA" w:rsidRPr="004D3C82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 xml:space="preserve">Коммуникациялық менеджменттегі, саяси консалтингідегі және халықаралық, ұлтаралық контактілеріндегі телекоммуникациялық және комьютерлік технологиялар. 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телекоммуникациялық және комьютерлік технологиялар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ды</w:t>
            </w: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 xml:space="preserve"> 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анықтау.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3</w:t>
            </w:r>
          </w:p>
        </w:tc>
      </w:tr>
      <w:tr w:rsidR="003F1BEA" w:rsidRPr="000860F9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spacing w:line="240" w:lineRule="atLeast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E6619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PR-кампаниялар,      PR-зерттеулер және     маркетингтік зерттеулер өткізу және ұйымдастырудағы телекоммуникациялық және компьютерлік технологиялар. 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CE6619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зерттеулер өткізу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де</w:t>
            </w:r>
            <w:r w:rsidRPr="00CE6619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және ұйымдастырудағы телекоммуникациялық және компьютерлік технологиялар.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ауызша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 xml:space="preserve">Жарнамадағы телекоммуникациялық және комьютерлік технологиялар. 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Жарнама жасау технологиясындағы соңғы үлгідегі құралдарды пайдалану.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ауызша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 xml:space="preserve">Қоғаммен байланыстағы компьютерлік графика, беттеу және дизайн. 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К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огнитивті  компонент  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ақпаратты  адам  қалай  қабылдайды  сонымен  байланысты. Когнитивті  комплексті  анықтау  ақпараттар  процесін  өңдеуді  болжамдайды  оған  түйсік,  қабылдау,  ес,  елестету,  қиял,  ойлау  сөйлеу  жатады.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>Қоғаммен байланыстағы мультимедиа және гипермедиа.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    Маркетингтік зерттеулердің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ықпалының  аффективті компоненті  объектінің  жарнамалық  ақпаратқа  эмоционалдық  қатынасын   анықтайды.  Оған  симпатия,  антипатия,  немқұрайлық  қарсылық  кіреді.   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3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>БАҚ жұмыстағы телекоммуникациялық және комьютерлік технологиялар.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Құлықтық   компоненттің  саналы  және  бейсаналы  түрлері бар.   Саналы  түріне-  сатып  алушының  құлқында  көрінетін  адамның  мотивация,  қажеттілік  және   еркі  жатады.  Санасыз  түріне-  адамның  интуиция  және  бағдары  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lastRenderedPageBreak/>
              <w:t>кіреді.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lastRenderedPageBreak/>
              <w:t>Ауызша, жазбаша канспекті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lastRenderedPageBreak/>
              <w:t>8</w:t>
            </w:r>
          </w:p>
        </w:tc>
        <w:tc>
          <w:tcPr>
            <w:tcW w:w="3385" w:type="dxa"/>
          </w:tcPr>
          <w:p w:rsidR="003F1BEA" w:rsidRPr="003B6407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>Қоғаммен байланыстағы ғаламторды қолдану.</w:t>
            </w:r>
          </w:p>
        </w:tc>
        <w:tc>
          <w:tcPr>
            <w:tcW w:w="3365" w:type="dxa"/>
          </w:tcPr>
          <w:p w:rsidR="003F1BEA" w:rsidRPr="003B6407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Интернет сайттарынан және баспасө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з беттерінде жарияланған компьютерлік зерттеулер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тақырыбына сараптама жасау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</w:tbl>
    <w:p w:rsidR="003F1BEA" w:rsidRPr="007C62B0" w:rsidRDefault="003F1BEA" w:rsidP="003F1BEA">
      <w:pPr>
        <w:jc w:val="center"/>
        <w:rPr>
          <w:lang w:val="kk-KZ"/>
        </w:rPr>
      </w:pPr>
      <w:r w:rsidRPr="007C62B0">
        <w:rPr>
          <w:lang w:val="kk-KZ"/>
        </w:rPr>
        <w:t xml:space="preserve">                                         </w:t>
      </w:r>
    </w:p>
    <w:p w:rsidR="003F1BEA" w:rsidRPr="007C62B0" w:rsidRDefault="003F1BEA" w:rsidP="003F1BEA">
      <w:pPr>
        <w:jc w:val="center"/>
      </w:pPr>
    </w:p>
    <w:p w:rsidR="003F1BEA" w:rsidRPr="007C62B0" w:rsidRDefault="003F1BEA" w:rsidP="003F1BEA">
      <w:pPr>
        <w:jc w:val="center"/>
      </w:pPr>
    </w:p>
    <w:p w:rsidR="003F1BEA" w:rsidRDefault="003F1BEA" w:rsidP="003F1BEA"/>
    <w:p w:rsidR="00B22C9B" w:rsidRDefault="00B22C9B"/>
    <w:sectPr w:rsidR="00B22C9B" w:rsidSect="00B2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BEA"/>
    <w:rsid w:val="000C7DA6"/>
    <w:rsid w:val="001C68EF"/>
    <w:rsid w:val="00397917"/>
    <w:rsid w:val="003F1BEA"/>
    <w:rsid w:val="004855F9"/>
    <w:rsid w:val="009E6177"/>
    <w:rsid w:val="00B22C9B"/>
    <w:rsid w:val="00E00B0A"/>
    <w:rsid w:val="00F7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>Microsoft Windows XP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Абая</dc:creator>
  <cp:keywords/>
  <dc:description/>
  <cp:lastModifiedBy>Абая</cp:lastModifiedBy>
  <cp:revision>6</cp:revision>
  <dcterms:created xsi:type="dcterms:W3CDTF">2013-10-08T15:07:00Z</dcterms:created>
  <dcterms:modified xsi:type="dcterms:W3CDTF">2013-10-08T15:12:00Z</dcterms:modified>
</cp:coreProperties>
</file>